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2650" w14:textId="77777777" w:rsidR="005F10A4" w:rsidRDefault="005F10A4"/>
    <w:p w14:paraId="7D442A6E" w14:textId="77777777" w:rsidR="005F10A4" w:rsidRPr="005F10A4" w:rsidRDefault="005F10A4" w:rsidP="005F10A4">
      <w:pPr>
        <w:spacing w:after="300" w:line="240" w:lineRule="auto"/>
        <w:ind w:right="300"/>
        <w:jc w:val="center"/>
        <w:outlineLvl w:val="0"/>
        <w:rPr>
          <w:rFonts w:ascii="Montserrat" w:eastAsia="Times New Roman" w:hAnsi="Montserrat" w:cs="Times New Roman"/>
          <w:spacing w:val="15"/>
          <w:kern w:val="36"/>
          <w:sz w:val="57"/>
          <w:szCs w:val="57"/>
          <w:lang w:eastAsia="es-ES"/>
          <w14:ligatures w14:val="none"/>
        </w:rPr>
      </w:pPr>
      <w:r w:rsidRPr="005F10A4">
        <w:rPr>
          <w:rFonts w:ascii="Montserrat" w:eastAsia="Times New Roman" w:hAnsi="Montserrat" w:cs="Times New Roman"/>
          <w:spacing w:val="15"/>
          <w:kern w:val="36"/>
          <w:sz w:val="57"/>
          <w:szCs w:val="57"/>
          <w:lang w:eastAsia="es-ES"/>
          <w14:ligatures w14:val="none"/>
        </w:rPr>
        <w:t>Gasto en campañas de publicidad</w:t>
      </w:r>
    </w:p>
    <w:p w14:paraId="3B1CB6AC" w14:textId="06785539" w:rsidR="005F10A4" w:rsidRPr="005F10A4" w:rsidRDefault="005F10A4" w:rsidP="005F10A4">
      <w:pPr>
        <w:spacing w:after="100" w:afterAutospacing="1" w:line="240" w:lineRule="auto"/>
        <w:jc w:val="center"/>
        <w:outlineLvl w:val="3"/>
        <w:rPr>
          <w:rFonts w:ascii="Montserrat" w:eastAsia="Times New Roman" w:hAnsi="Montserrat" w:cs="Times New Roman"/>
          <w:kern w:val="0"/>
          <w:sz w:val="33"/>
          <w:szCs w:val="33"/>
          <w:lang w:eastAsia="es-ES"/>
          <w14:ligatures w14:val="none"/>
        </w:rPr>
      </w:pPr>
      <w:r w:rsidRPr="005F10A4">
        <w:rPr>
          <w:rFonts w:ascii="Montserrat" w:eastAsia="Times New Roman" w:hAnsi="Montserrat" w:cs="Times New Roman"/>
          <w:kern w:val="0"/>
          <w:sz w:val="28"/>
          <w:szCs w:val="28"/>
          <w:lang w:eastAsia="es-ES"/>
          <w14:ligatures w14:val="none"/>
        </w:rPr>
        <w:t>Total 2025: 62.169 €</w:t>
      </w:r>
    </w:p>
    <w:p w14:paraId="5798AFF0" w14:textId="09EFF0B3" w:rsidR="005F10A4" w:rsidRPr="005F10A4" w:rsidRDefault="005F10A4" w:rsidP="005F10A4">
      <w:pPr>
        <w:spacing w:after="100" w:afterAutospacing="1" w:line="240" w:lineRule="auto"/>
        <w:outlineLvl w:val="4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5F10A4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Distribución por tipo de medio</w:t>
      </w:r>
    </w:p>
    <w:p w14:paraId="17A260A8" w14:textId="12E53FF2" w:rsidR="005F10A4" w:rsidRPr="005F10A4" w:rsidRDefault="005F10A4" w:rsidP="005F10A4">
      <w:pPr>
        <w:spacing w:after="150" w:line="375" w:lineRule="atLeast"/>
        <w:rPr>
          <w:rFonts w:ascii="Montserrat" w:eastAsia="Times New Roman" w:hAnsi="Montserrat" w:cs="Times New Roman"/>
          <w:kern w:val="0"/>
          <w:sz w:val="24"/>
          <w:szCs w:val="24"/>
          <w:lang w:eastAsia="es-ES"/>
          <w14:ligatures w14:val="none"/>
        </w:rPr>
      </w:pPr>
      <w:r w:rsidRPr="005F10A4">
        <w:rPr>
          <w:rFonts w:ascii="Montserrat" w:eastAsia="Times New Roman" w:hAnsi="Montserrat" w:cs="Times New Roman"/>
          <w:kern w:val="0"/>
          <w:sz w:val="24"/>
          <w:szCs w:val="24"/>
          <w:lang w:eastAsia="es-ES"/>
          <w14:ligatures w14:val="none"/>
        </w:rPr>
        <w:t xml:space="preserve">De acuerdo con lo recogido en el pliego de condiciones del contrato PA 9/2022 de publicidad institucional del Ayuntamiento de Torrejon de Ardoz, establece que la empresa adjudicataria decide </w:t>
      </w:r>
      <w:proofErr w:type="gramStart"/>
      <w:r w:rsidRPr="005F10A4">
        <w:rPr>
          <w:rFonts w:ascii="Montserrat" w:eastAsia="Times New Roman" w:hAnsi="Montserrat" w:cs="Times New Roman"/>
          <w:kern w:val="0"/>
          <w:sz w:val="24"/>
          <w:szCs w:val="24"/>
          <w:lang w:eastAsia="es-ES"/>
          <w14:ligatures w14:val="none"/>
        </w:rPr>
        <w:t>de acuerdo a</w:t>
      </w:r>
      <w:proofErr w:type="gramEnd"/>
      <w:r w:rsidRPr="005F10A4">
        <w:rPr>
          <w:rFonts w:ascii="Montserrat" w:eastAsia="Times New Roman" w:hAnsi="Montserrat" w:cs="Times New Roman"/>
          <w:kern w:val="0"/>
          <w:sz w:val="24"/>
          <w:szCs w:val="24"/>
          <w:lang w:eastAsia="es-ES"/>
          <w14:ligatures w14:val="none"/>
        </w:rPr>
        <w:t xml:space="preserve"> las campañas institucionales prevista en el contrato los medios de comunicación a los que se contrata la publicidad </w:t>
      </w:r>
      <w:proofErr w:type="gramStart"/>
      <w:r w:rsidRPr="005F10A4">
        <w:rPr>
          <w:rFonts w:ascii="Montserrat" w:eastAsia="Times New Roman" w:hAnsi="Montserrat" w:cs="Times New Roman"/>
          <w:kern w:val="0"/>
          <w:sz w:val="24"/>
          <w:szCs w:val="24"/>
          <w:lang w:eastAsia="es-ES"/>
          <w14:ligatures w14:val="none"/>
        </w:rPr>
        <w:t>de acuerdo a</w:t>
      </w:r>
      <w:proofErr w:type="gramEnd"/>
      <w:r w:rsidRPr="005F10A4">
        <w:rPr>
          <w:rFonts w:ascii="Montserrat" w:eastAsia="Times New Roman" w:hAnsi="Montserrat" w:cs="Times New Roman"/>
          <w:kern w:val="0"/>
          <w:sz w:val="24"/>
          <w:szCs w:val="24"/>
          <w:lang w:eastAsia="es-ES"/>
          <w14:ligatures w14:val="none"/>
        </w:rPr>
        <w:t xml:space="preserve"> los baremos establecidos.</w:t>
      </w:r>
    </w:p>
    <w:p w14:paraId="4B62D809" w14:textId="77777777" w:rsidR="005F10A4" w:rsidRPr="005F10A4" w:rsidRDefault="005F10A4" w:rsidP="005F10A4">
      <w:pPr>
        <w:spacing w:after="0" w:line="240" w:lineRule="auto"/>
        <w:rPr>
          <w:rFonts w:ascii="Montserrat" w:eastAsia="Times New Roman" w:hAnsi="Montserrat" w:cs="Times New Roman"/>
          <w:color w:val="444444"/>
          <w:kern w:val="0"/>
          <w:sz w:val="21"/>
          <w:szCs w:val="21"/>
          <w:lang w:eastAsia="es-ES"/>
          <w14:ligatures w14:val="none"/>
        </w:rPr>
      </w:pPr>
      <w:r w:rsidRPr="005F10A4">
        <w:rPr>
          <w:rFonts w:ascii="Montserrat" w:eastAsia="Times New Roman" w:hAnsi="Montserrat" w:cs="Times New Roman"/>
          <w:color w:val="444444"/>
          <w:kern w:val="0"/>
          <w:sz w:val="21"/>
          <w:szCs w:val="21"/>
          <w:lang w:eastAsia="es-ES"/>
          <w14:ligatures w14:val="none"/>
        </w:rPr>
        <w:t> </w:t>
      </w:r>
    </w:p>
    <w:p w14:paraId="366D97EF" w14:textId="77777777" w:rsidR="005F10A4" w:rsidRDefault="005F10A4"/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2"/>
        <w:gridCol w:w="3925"/>
        <w:gridCol w:w="2909"/>
      </w:tblGrid>
      <w:tr w:rsidR="0093581B" w:rsidRPr="0093581B" w14:paraId="7999C6E9" w14:textId="77777777" w:rsidTr="000E600F">
        <w:trPr>
          <w:trHeight w:val="294"/>
          <w:tblHeader/>
        </w:trPr>
        <w:tc>
          <w:tcPr>
            <w:tcW w:w="90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bottom"/>
            <w:hideMark/>
          </w:tcPr>
          <w:p w14:paraId="7466D4F5" w14:textId="77777777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:sz w:val="21"/>
                <w:szCs w:val="21"/>
                <w:lang w:eastAsia="es-ES"/>
                <w14:ligatures w14:val="none"/>
              </w:rPr>
              <w:t>Medio</w:t>
            </w:r>
          </w:p>
        </w:tc>
        <w:tc>
          <w:tcPr>
            <w:tcW w:w="392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bottom"/>
            <w:hideMark/>
          </w:tcPr>
          <w:p w14:paraId="2804AD1F" w14:textId="77777777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:sz w:val="21"/>
                <w:szCs w:val="21"/>
                <w:lang w:eastAsia="es-ES"/>
                <w14:ligatures w14:val="none"/>
              </w:rPr>
              <w:t>Porcentaje</w:t>
            </w:r>
          </w:p>
        </w:tc>
        <w:tc>
          <w:tcPr>
            <w:tcW w:w="29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bottom"/>
            <w:hideMark/>
          </w:tcPr>
          <w:p w14:paraId="56724A50" w14:textId="77777777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:sz w:val="21"/>
                <w:szCs w:val="21"/>
                <w:lang w:eastAsia="es-ES"/>
                <w14:ligatures w14:val="none"/>
              </w:rPr>
              <w:t>Cuantía</w:t>
            </w:r>
          </w:p>
        </w:tc>
      </w:tr>
      <w:tr w:rsidR="0093581B" w:rsidRPr="0093581B" w14:paraId="3E5CF02E" w14:textId="77777777" w:rsidTr="000E600F">
        <w:trPr>
          <w:trHeight w:val="294"/>
        </w:trPr>
        <w:tc>
          <w:tcPr>
            <w:tcW w:w="9042" w:type="dxa"/>
            <w:tcBorders>
              <w:top w:val="single" w:sz="6" w:space="0" w:color="DEE2E6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1B70CF69" w14:textId="27C7AB3A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proofErr w:type="gramStart"/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Prensa escrita</w:t>
            </w:r>
            <w:proofErr w:type="gramEnd"/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 de ámbito comarcal</w:t>
            </w:r>
          </w:p>
        </w:tc>
        <w:tc>
          <w:tcPr>
            <w:tcW w:w="3925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51D19EE0" w14:textId="77777777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35%</w:t>
            </w:r>
          </w:p>
        </w:tc>
        <w:tc>
          <w:tcPr>
            <w:tcW w:w="2909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71C8C5E6" w14:textId="6BC7289B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 2</w:t>
            </w:r>
            <w:r w:rsidR="006E2C4F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1</w:t>
            </w: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.</w:t>
            </w:r>
            <w:r w:rsidR="006E2C4F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759</w:t>
            </w:r>
            <w:r w:rsidR="004B16D2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,</w:t>
            </w:r>
            <w:r w:rsidR="006E2C4F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15</w:t>
            </w: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 xml:space="preserve"> € </w:t>
            </w:r>
          </w:p>
        </w:tc>
      </w:tr>
      <w:tr w:rsidR="0093581B" w:rsidRPr="0093581B" w14:paraId="2746E241" w14:textId="77777777" w:rsidTr="000E600F">
        <w:trPr>
          <w:trHeight w:val="348"/>
        </w:trPr>
        <w:tc>
          <w:tcPr>
            <w:tcW w:w="9042" w:type="dxa"/>
            <w:tcBorders>
              <w:top w:val="single" w:sz="6" w:space="0" w:color="DEE2E6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0E76F6A5" w14:textId="0A88B731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Medios digitales y redes sociales de ámbito comarcal</w:t>
            </w:r>
          </w:p>
        </w:tc>
        <w:tc>
          <w:tcPr>
            <w:tcW w:w="3925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04E0DAEE" w14:textId="152A8EA3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5</w:t>
            </w:r>
            <w:r w:rsidR="006E2C4F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9</w:t>
            </w: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%</w:t>
            </w:r>
          </w:p>
        </w:tc>
        <w:tc>
          <w:tcPr>
            <w:tcW w:w="2909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413B9EC6" w14:textId="3CDF3963" w:rsidR="0093581B" w:rsidRPr="0093581B" w:rsidRDefault="009C020C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36.679,71</w:t>
            </w:r>
            <w:r w:rsidR="0093581B"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 xml:space="preserve"> €</w:t>
            </w:r>
          </w:p>
        </w:tc>
      </w:tr>
      <w:tr w:rsidR="0093581B" w:rsidRPr="0093581B" w14:paraId="436C35AB" w14:textId="77777777" w:rsidTr="000E600F">
        <w:trPr>
          <w:trHeight w:val="294"/>
        </w:trPr>
        <w:tc>
          <w:tcPr>
            <w:tcW w:w="9042" w:type="dxa"/>
            <w:tcBorders>
              <w:top w:val="single" w:sz="6" w:space="0" w:color="DEE2E6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6562A6A9" w14:textId="587423C3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Emisora de radio en el ámbito comarcal</w:t>
            </w:r>
          </w:p>
        </w:tc>
        <w:tc>
          <w:tcPr>
            <w:tcW w:w="3925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14A09370" w14:textId="5769F7A0" w:rsidR="0093581B" w:rsidRPr="0093581B" w:rsidRDefault="006E2C4F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4</w:t>
            </w:r>
            <w:r w:rsidR="0093581B"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%</w:t>
            </w:r>
          </w:p>
        </w:tc>
        <w:tc>
          <w:tcPr>
            <w:tcW w:w="2909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6F44F4B2" w14:textId="572EE8E3" w:rsidR="0093581B" w:rsidRPr="0093581B" w:rsidRDefault="006E2C4F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2</w:t>
            </w:r>
            <w:r w:rsidR="009C020C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.</w:t>
            </w:r>
            <w:r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486,7</w:t>
            </w:r>
            <w:r w:rsidR="009C020C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6</w:t>
            </w:r>
            <w:r w:rsidR="0093581B"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 xml:space="preserve"> €</w:t>
            </w:r>
          </w:p>
        </w:tc>
      </w:tr>
      <w:tr w:rsidR="0093581B" w:rsidRPr="0093581B" w14:paraId="34FA42FF" w14:textId="77777777" w:rsidTr="000E600F">
        <w:trPr>
          <w:trHeight w:val="294"/>
        </w:trPr>
        <w:tc>
          <w:tcPr>
            <w:tcW w:w="9042" w:type="dxa"/>
            <w:tcBorders>
              <w:top w:val="single" w:sz="6" w:space="0" w:color="DEE2E6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2953B544" w14:textId="77777777" w:rsidR="0093581B" w:rsidRPr="0093581B" w:rsidRDefault="0093581B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proofErr w:type="gramStart"/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Prensa escrita</w:t>
            </w:r>
            <w:proofErr w:type="gramEnd"/>
            <w:r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 xml:space="preserve"> especializada en ocio</w:t>
            </w:r>
          </w:p>
        </w:tc>
        <w:tc>
          <w:tcPr>
            <w:tcW w:w="3925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0B5DCADF" w14:textId="7B87F8E8" w:rsidR="0093581B" w:rsidRPr="0093581B" w:rsidRDefault="006E2C4F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2</w:t>
            </w:r>
            <w:r w:rsidR="0093581B"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%</w:t>
            </w:r>
          </w:p>
        </w:tc>
        <w:tc>
          <w:tcPr>
            <w:tcW w:w="2909" w:type="dxa"/>
            <w:tcBorders>
              <w:top w:val="single" w:sz="6" w:space="0" w:color="DEE2E6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1E1E1"/>
            <w:tcMar>
              <w:top w:w="270" w:type="dxa"/>
              <w:left w:w="300" w:type="dxa"/>
              <w:bottom w:w="270" w:type="dxa"/>
              <w:right w:w="300" w:type="dxa"/>
            </w:tcMar>
            <w:hideMark/>
          </w:tcPr>
          <w:p w14:paraId="283C8655" w14:textId="235DFF42" w:rsidR="0093581B" w:rsidRPr="0093581B" w:rsidRDefault="009C020C" w:rsidP="0093581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>1.243,38</w:t>
            </w:r>
            <w:r w:rsidR="0093581B" w:rsidRPr="0093581B">
              <w:rPr>
                <w:rFonts w:ascii="Montserrat" w:eastAsia="Times New Roman" w:hAnsi="Montserrat" w:cs="Times New Roman"/>
                <w:b/>
                <w:bCs/>
                <w:color w:val="444444"/>
                <w:kern w:val="0"/>
                <w:sz w:val="21"/>
                <w:szCs w:val="21"/>
                <w:lang w:eastAsia="es-ES"/>
                <w14:ligatures w14:val="none"/>
              </w:rPr>
              <w:t xml:space="preserve"> €</w:t>
            </w:r>
          </w:p>
        </w:tc>
      </w:tr>
    </w:tbl>
    <w:p w14:paraId="7FE8FB7D" w14:textId="77777777" w:rsidR="0093581B" w:rsidRPr="0093581B" w:rsidRDefault="0093581B" w:rsidP="0093581B">
      <w:pPr>
        <w:shd w:val="clear" w:color="auto" w:fill="FFFFFF"/>
        <w:spacing w:after="100" w:afterAutospacing="1" w:line="240" w:lineRule="auto"/>
        <w:jc w:val="center"/>
        <w:outlineLvl w:val="3"/>
        <w:rPr>
          <w:rFonts w:ascii="Montserrat" w:eastAsia="Times New Roman" w:hAnsi="Montserrat" w:cs="Times New Roman"/>
          <w:color w:val="585B60"/>
          <w:kern w:val="0"/>
          <w:sz w:val="33"/>
          <w:szCs w:val="33"/>
          <w:lang w:eastAsia="es-ES"/>
          <w14:ligatures w14:val="none"/>
        </w:rPr>
      </w:pPr>
      <w:r w:rsidRPr="0093581B">
        <w:rPr>
          <w:rFonts w:ascii="Montserrat" w:eastAsia="Times New Roman" w:hAnsi="Montserrat" w:cs="Times New Roman"/>
          <w:color w:val="585B60"/>
          <w:kern w:val="0"/>
          <w:sz w:val="33"/>
          <w:szCs w:val="33"/>
          <w:lang w:eastAsia="es-ES"/>
          <w14:ligatures w14:val="none"/>
        </w:rPr>
        <w:t> </w:t>
      </w:r>
    </w:p>
    <w:p w14:paraId="2804D5DC" w14:textId="77777777" w:rsidR="0093581B" w:rsidRPr="0093581B" w:rsidRDefault="0093581B" w:rsidP="0093581B">
      <w:pPr>
        <w:shd w:val="clear" w:color="auto" w:fill="FFFFFF"/>
        <w:spacing w:after="100" w:afterAutospacing="1" w:line="240" w:lineRule="auto"/>
        <w:jc w:val="center"/>
        <w:outlineLvl w:val="3"/>
        <w:rPr>
          <w:rFonts w:ascii="Montserrat" w:eastAsia="Times New Roman" w:hAnsi="Montserrat" w:cs="Times New Roman"/>
          <w:color w:val="585B60"/>
          <w:kern w:val="0"/>
          <w:sz w:val="33"/>
          <w:szCs w:val="33"/>
          <w:lang w:eastAsia="es-ES"/>
          <w14:ligatures w14:val="none"/>
        </w:rPr>
      </w:pPr>
      <w:r w:rsidRPr="0093581B">
        <w:rPr>
          <w:rFonts w:ascii="Montserrat" w:eastAsia="Times New Roman" w:hAnsi="Montserrat" w:cs="Times New Roman"/>
          <w:color w:val="585B60"/>
          <w:kern w:val="0"/>
          <w:sz w:val="33"/>
          <w:szCs w:val="33"/>
          <w:lang w:eastAsia="es-ES"/>
          <w14:ligatures w14:val="none"/>
        </w:rPr>
        <w:t> </w:t>
      </w:r>
    </w:p>
    <w:p w14:paraId="7876912B" w14:textId="1671A90B" w:rsidR="006101B0" w:rsidRPr="0099765B" w:rsidRDefault="0093581B" w:rsidP="0099765B">
      <w:pPr>
        <w:shd w:val="clear" w:color="auto" w:fill="FFFFFF"/>
        <w:spacing w:after="100" w:afterAutospacing="1" w:line="240" w:lineRule="auto"/>
        <w:jc w:val="center"/>
        <w:outlineLvl w:val="3"/>
        <w:rPr>
          <w:rFonts w:ascii="Montserrat" w:eastAsia="Times New Roman" w:hAnsi="Montserrat" w:cs="Times New Roman"/>
          <w:b/>
          <w:bCs/>
          <w:kern w:val="0"/>
          <w:sz w:val="33"/>
          <w:szCs w:val="33"/>
          <w:lang w:eastAsia="es-ES"/>
          <w14:ligatures w14:val="none"/>
        </w:rPr>
      </w:pPr>
      <w:r w:rsidRPr="0093581B">
        <w:rPr>
          <w:rFonts w:ascii="Montserrat" w:eastAsia="Times New Roman" w:hAnsi="Montserrat" w:cs="Times New Roman"/>
          <w:b/>
          <w:bCs/>
          <w:kern w:val="0"/>
          <w:sz w:val="28"/>
          <w:szCs w:val="28"/>
          <w:lang w:eastAsia="es-ES"/>
          <w14:ligatures w14:val="none"/>
        </w:rPr>
        <w:t>Total 202</w:t>
      </w:r>
      <w:r w:rsidR="006E2C4F">
        <w:rPr>
          <w:rFonts w:ascii="Montserrat" w:eastAsia="Times New Roman" w:hAnsi="Montserrat" w:cs="Times New Roman"/>
          <w:b/>
          <w:bCs/>
          <w:kern w:val="0"/>
          <w:sz w:val="28"/>
          <w:szCs w:val="28"/>
          <w:lang w:eastAsia="es-ES"/>
          <w14:ligatures w14:val="none"/>
        </w:rPr>
        <w:t>5</w:t>
      </w:r>
      <w:r w:rsidRPr="0093581B">
        <w:rPr>
          <w:rFonts w:ascii="Montserrat" w:eastAsia="Times New Roman" w:hAnsi="Montserrat" w:cs="Times New Roman"/>
          <w:b/>
          <w:bCs/>
          <w:kern w:val="0"/>
          <w:sz w:val="28"/>
          <w:szCs w:val="28"/>
          <w:lang w:eastAsia="es-ES"/>
          <w14:ligatures w14:val="none"/>
        </w:rPr>
        <w:t xml:space="preserve">: </w:t>
      </w:r>
      <w:r w:rsidR="006E2C4F">
        <w:rPr>
          <w:rFonts w:ascii="Montserrat" w:eastAsia="Times New Roman" w:hAnsi="Montserrat" w:cs="Times New Roman"/>
          <w:b/>
          <w:bCs/>
          <w:kern w:val="0"/>
          <w:sz w:val="28"/>
          <w:szCs w:val="28"/>
          <w:lang w:eastAsia="es-ES"/>
          <w14:ligatures w14:val="none"/>
        </w:rPr>
        <w:t xml:space="preserve">62.169 </w:t>
      </w:r>
      <w:r w:rsidRPr="0093581B">
        <w:rPr>
          <w:rFonts w:ascii="Montserrat" w:eastAsia="Times New Roman" w:hAnsi="Montserrat" w:cs="Times New Roman"/>
          <w:b/>
          <w:bCs/>
          <w:kern w:val="0"/>
          <w:sz w:val="28"/>
          <w:szCs w:val="28"/>
          <w:lang w:eastAsia="es-ES"/>
          <w14:ligatures w14:val="none"/>
        </w:rPr>
        <w:t>€</w:t>
      </w:r>
    </w:p>
    <w:sectPr w:rsidR="006101B0" w:rsidRPr="0099765B" w:rsidSect="009358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AE"/>
    <w:rsid w:val="000E600F"/>
    <w:rsid w:val="004B16D2"/>
    <w:rsid w:val="004F67AE"/>
    <w:rsid w:val="00506E70"/>
    <w:rsid w:val="005F10A4"/>
    <w:rsid w:val="006101B0"/>
    <w:rsid w:val="006E2C4F"/>
    <w:rsid w:val="00756C5A"/>
    <w:rsid w:val="00827FE1"/>
    <w:rsid w:val="0093581B"/>
    <w:rsid w:val="0099765B"/>
    <w:rsid w:val="009C020C"/>
    <w:rsid w:val="00A136E9"/>
    <w:rsid w:val="00BC088A"/>
    <w:rsid w:val="00E6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9864"/>
  <w15:chartTrackingRefBased/>
  <w15:docId w15:val="{594B71EF-381D-4EDA-9181-302F4E13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6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7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7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7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7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7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7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6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7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67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7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7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6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Delgado León</dc:creator>
  <cp:keywords/>
  <dc:description/>
  <cp:lastModifiedBy>Juan Delgado León</cp:lastModifiedBy>
  <cp:revision>5</cp:revision>
  <dcterms:created xsi:type="dcterms:W3CDTF">2025-01-21T13:39:00Z</dcterms:created>
  <dcterms:modified xsi:type="dcterms:W3CDTF">2026-02-03T10:19:00Z</dcterms:modified>
</cp:coreProperties>
</file>